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6480"/>
        </w:tabs>
        <w:rPr>
          <w:rFonts w:ascii="Verdana" w:cs="Verdana" w:eastAsia="Verdana" w:hAnsi="Verdana"/>
        </w:rPr>
      </w:pPr>
      <w:r w:rsidDel="00000000" w:rsidR="00000000" w:rsidRPr="00000000">
        <w:rPr>
          <w:rtl w:val="0"/>
        </w:rPr>
      </w:r>
    </w:p>
    <w:p w:rsidR="00000000" w:rsidDel="00000000" w:rsidP="00000000" w:rsidRDefault="00000000" w:rsidRPr="00000000" w14:paraId="00000002">
      <w:pPr>
        <w:tabs>
          <w:tab w:val="left" w:leader="none" w:pos="6480"/>
        </w:tabs>
        <w:rPr>
          <w:rFonts w:ascii="Verdana" w:cs="Verdana" w:eastAsia="Verdana" w:hAnsi="Verdana"/>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rtl w:val="0"/>
        </w:rPr>
        <w:t xml:space="preserve">Flutningsaðili:</w:t>
      </w:r>
      <w:r w:rsidDel="00000000" w:rsidR="00000000" w:rsidRPr="00000000">
        <w:rPr>
          <w:rFonts w:ascii="Verdana" w:cs="Verdana" w:eastAsia="Verdana" w:hAnsi="Verdana"/>
          <w:rtl w:val="0"/>
        </w:rPr>
        <w:tab/>
        <w:t xml:space="preserve">Stjórn FRÍ</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rtl w:val="0"/>
        </w:rPr>
        <w:t xml:space="preserve">Kynnt af:</w:t>
      </w:r>
      <w:r w:rsidDel="00000000" w:rsidR="00000000" w:rsidRPr="00000000">
        <w:rPr>
          <w:rFonts w:ascii="Verdana" w:cs="Verdana" w:eastAsia="Verdana" w:hAnsi="Verdana"/>
          <w:rtl w:val="0"/>
        </w:rPr>
        <w:t xml:space="preserve">     </w:t>
        <w:tab/>
        <w:t xml:space="preserve">Frey Ólafssyni </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color w:val="000000"/>
          <w:sz w:val="24"/>
          <w:szCs w:val="24"/>
        </w:rPr>
      </w:pPr>
      <w:r w:rsidDel="00000000" w:rsidR="00000000" w:rsidRPr="00000000">
        <w:rPr>
          <w:rFonts w:ascii="Verdana" w:cs="Verdana" w:eastAsia="Verdana" w:hAnsi="Verdana"/>
          <w:sz w:val="24"/>
          <w:szCs w:val="24"/>
          <w:rtl w:val="0"/>
        </w:rPr>
        <w:t xml:space="preserve">TILLAGA AÐ</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color w:val="000000"/>
          <w:sz w:val="24"/>
          <w:szCs w:val="24"/>
        </w:rPr>
      </w:pPr>
      <w:r w:rsidDel="00000000" w:rsidR="00000000" w:rsidRPr="00000000">
        <w:rPr>
          <w:rFonts w:ascii="Verdana" w:cs="Verdana" w:eastAsia="Verdana" w:hAnsi="Verdana"/>
          <w:b w:val="1"/>
          <w:bCs w:val="1"/>
          <w:sz w:val="24"/>
          <w:szCs w:val="24"/>
          <w:rtl w:val="0"/>
        </w:rPr>
        <w:t xml:space="preserve">Reglugerð nr. 15 um Aga- og siðanefnd</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65. Frjálsíþróttaþing, haldið í Skógarseli í Reykjavík 10. og 11. apríl, samþykkir neðangreinda tillögu að nýrri reglugerð um aga- og siðanefnd og hennar störf sem hljóði svo:</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Inngangur</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76" w:lineRule="auto"/>
        <w:rPr>
          <w:rFonts w:ascii="Verdana" w:cs="Verdana" w:eastAsia="Verdana" w:hAnsi="Verdana"/>
        </w:rPr>
      </w:pPr>
      <w:r w:rsidDel="00000000" w:rsidR="00000000" w:rsidRPr="00000000">
        <w:rPr>
          <w:rFonts w:ascii="Verdana" w:cs="Verdana" w:eastAsia="Verdana" w:hAnsi="Verdana"/>
          <w:rtl w:val="0"/>
        </w:rPr>
        <w:t xml:space="preserve">Reglugerð þessi tekur til skipulags og starfa aganefndar FRÍ, um hennar störf og valdsvið.</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76" w:lineRule="auto"/>
        <w:rPr>
          <w:rFonts w:ascii="Verdana" w:cs="Verdana" w:eastAsia="Verdana" w:hAnsi="Verdana"/>
          <w:b w:val="1"/>
          <w:bCs w:val="1"/>
          <w:color w:val="000000"/>
        </w:rPr>
      </w:pPr>
      <w:r w:rsidDel="00000000" w:rsidR="00000000" w:rsidRPr="00000000">
        <w:rPr>
          <w:rFonts w:ascii="Verdana" w:cs="Verdana" w:eastAsia="Verdana" w:hAnsi="Verdana"/>
          <w:b w:val="1"/>
          <w:bCs w:val="1"/>
          <w:rtl w:val="0"/>
        </w:rPr>
        <w:t xml:space="preserve">1. Hlutverk nefndar</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Hlutverk Aga- og siðanefndar FRÍ er að framfylgja aga- og siðareglum FRÍ sem eru í gildi  hverju sinni og getur nefndin haft frumkvæði að því að taka upp mikilvæg mál sem slíkt varðar. Einnig tekur nefndin til umfjöllunar álitaefni sem til hennar er vísað. Nefndin skal hafa eftirlit með því að úrskurðir hennar og viðurlög komi til framkvæmda og séu virt af hlutaðeigendi.</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Nefndin fer með lögsögu yfir brotum á siðareglum FRÍ, einkum greinum 1–8 þeirra, sem og öðrum aga- og siðaákvæðum sem stjórn FRÍ setur.</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Aga- og siðanefnd fer árlega yfir aga- og siðareglur FRÍ og sendir tillögur um breytingar til stjórnar FRÍ. Nefndin skal koma saman að minnsta kosti einu sinni á ári en að öðru leyti hittist nefndin eftir þörfum. Nefndin sendir stjórn FRÍ fundargerðir um fundi sína og í lok hvers starfstímabils skilar nefndin skýrslu um starf sitt til stjórnar FRÍ. Í skýrslu nefndarinnar skal jafnframt koma fram tölfræði um fjölda mála, tegund þeirra og niðurstöður.</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Samsetning nefndar</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Aga- og siðanefnd er skipuð þremur aðilum sem kjörnir eru á þingi FRÍ, þar af einum formanni sem fer fyrir nefndinni. Formaður boðar til funda og stýrir störfum nefndarinnar. Formaður getur tekið bráðabirgðaákvarðanir um málsmeðferð milli funda, en slíkar ákvarðanir skulu staðfestar á næsta fundi nefndarinnar.</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Nefndin er ályktunarbær þegar tveir af þremur nefndarmönnum eru mættir. Ákvarðanir eru teknar með einföldum meirihluta.</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Aga- og siðanefnd hefur það hlutverk að kanna málavexti þeirra mála sem vísað er til nefndarinnar og getur kallað hlutaðeigandi aðila til fundar við sig. Nefndin getur á sama hátt kallað eftir gögnum frá hlutaðeigandi aðilum og stjórn FRÍ.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Nefndarmenn eru bundnir þagnarskyldu um öll mál sem þeir komast að vegna starfa sinna í nefndinni. Þagnarskyldan heldur gildi sínu eftir að nefndarmaður lætur af störfum.</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Skýrsluskil</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Nefndinni er skylt að skila skriflegri skýrslu til stjórnar FRÍ um hvert það mál sem kemur inn á borð nefndarinnar.</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Eftirfarandi atriði skulu koma fram í skýrslu siðanefndar:</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 Hvernig kom málið inn á borð Aga- og siðanefndar.</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 Hverjir eru málavextir.</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 Hvernig vann Aga- og siðarnefnd með málið.</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 Hver er niðurstaða Aga- og siðarnefndar,</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rPr>
          <w:rFonts w:ascii="Verdana" w:cs="Verdana" w:eastAsia="Verdana" w:hAnsi="Verdana"/>
        </w:rPr>
      </w:pPr>
      <w:r w:rsidDel="00000000" w:rsidR="00000000" w:rsidRPr="00000000">
        <w:rPr>
          <w:rFonts w:ascii="Verdana" w:cs="Verdana" w:eastAsia="Verdana" w:hAnsi="Verdana"/>
          <w:rtl w:val="0"/>
        </w:rPr>
        <w:t xml:space="preserve">o Nefndin rökstyður niðurstöðu sína.</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Skýrslu skal skila til stjórnar FRÍ. Skýrsla nefndarinnar er trúnaðarmál.</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4. Úrskurðir, málsmeðferð og úrræði</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Aga- og siðanefnd getur komist að þeirri niðurstöðu að mál sé of alvarlegt til að fjallað sé um það innan hreyfingarinnar og vísað því beint til viðeigandi yfirvalda, lögreglu og/eða barnaverndarnefndar eftir atvikum, í samráði við málsaðila. Nefndin skal ávallt fara í einu og öllu eftir barnaverndarlögum við úrvinnslu mála.</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Varði mál barn yngra en 18 ára skal nefndin hefja meðferð tafarlaust og tilkynna barnaverndarnefnd án þess að bíða samráðs við málsaðila.</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Nefndin leitast við að ljúka meðferð máls og skila skýrslu til stjórnar innan sex vikna frá því að mál barst nefndinni, nema sérstakar ástæður mæli gegn því.</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Nefnd ber að gefa aðilum máls eðlilegan frest til að koma á framfæri</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sjónarmiðum sínum og skýringum.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Úrræði sem Aga- og siðanefnd getur beitt eru eftirfarandi:</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Nefndin getur lagt til eftirfarandi niðurstöður til stjórnar FRÍ. </w:t>
      </w:r>
    </w:p>
    <w:p w:rsidR="00000000" w:rsidDel="00000000" w:rsidP="00000000" w:rsidRDefault="00000000" w:rsidRPr="00000000" w14:paraId="00000037">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Láta málið niður falla.</w:t>
      </w:r>
    </w:p>
    <w:p w:rsidR="00000000" w:rsidDel="00000000" w:rsidP="00000000" w:rsidRDefault="00000000" w:rsidRPr="00000000" w14:paraId="00000038">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Leiða málsaðila saman til að leita sátta þar sem það á við.</w:t>
      </w:r>
    </w:p>
    <w:p w:rsidR="00000000" w:rsidDel="00000000" w:rsidP="00000000" w:rsidRDefault="00000000" w:rsidRPr="00000000" w14:paraId="00000039">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Vísa máli til viðeigandi yfirvalda.</w:t>
      </w:r>
    </w:p>
    <w:p w:rsidR="00000000" w:rsidDel="00000000" w:rsidP="00000000" w:rsidRDefault="00000000" w:rsidRPr="00000000" w14:paraId="0000003A">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Leggja fram tillögur til stjórnar FRÍ um að viðurlögum sé beitt svo sem heimild er til skv. lögum FRÍ.</w:t>
      </w:r>
    </w:p>
    <w:p w:rsidR="00000000" w:rsidDel="00000000" w:rsidP="00000000" w:rsidRDefault="00000000" w:rsidRPr="00000000" w14:paraId="0000003B">
      <w:pPr>
        <w:numPr>
          <w:ilvl w:val="1"/>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Þegar nefndin leggur til viðurlög skal hún vísa í viðurlagagrein laga FRÍ og tilgreina nákvæmlega hvaða viðurlög hún leggur til og rökstyðja val sitt.</w:t>
      </w:r>
    </w:p>
    <w:p w:rsidR="00000000" w:rsidDel="00000000" w:rsidP="00000000" w:rsidRDefault="00000000" w:rsidRPr="00000000" w14:paraId="0000003C">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Nefndin getur lagt til við stjórn FRÍ að einstaklingi verði vikið tímabundið frá starfi, keppni eða öðrum hlutverkum á meðan mál er til rannsóknar, sbr. viðurlagagrein laga FRÍ</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Stjórn FRÍ skal taka afstöðu til tillagna nefndarinnar innan fjögurra vikna frá því skýrsla barst.</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5. Innsend erindi</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Öllum er heimilt að leita úrskurðar Aga- og siðanefndar FRÍ vegna mála er varða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frjálsíþróttahreyfinguna.</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Fonts w:ascii="Verdana" w:cs="Verdana" w:eastAsia="Verdana" w:hAnsi="Verdana"/>
          <w:rtl w:val="0"/>
        </w:rPr>
        <w:t xml:space="preserve">Kærur skulu berast nefndinni innan þriggja ára frá því atvik átti sér stað. Varði kæra atvik sem refsidómur hefur fallið um gildir þó lengri frestur.</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Innsend erindi, eða kæra til nefndar verður að vera skrifleg og innihalda að lágmarki: nafn og samband kæranda, lýsingu á málsatvikum, tilvísun í þær reglur sem taldar eru brotnar, og þær kröfur sem gerðar eru.</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Þó er heimilt að senda nafnlausa tilkynningu til nefndarinnar. Nefndin metur hvort slík tilkynning gefi nægar upplýsingar til að réttlæta formlega meðferð máls.</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Sá sem leggur fram erindi eða kæru í góðri trú skal ekki sæta neinum neikvæðum afleiðingum af þeim sökum, hvort sem er innan félags síns eða á vettvangi FRÍ.</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6. Hæfi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Nefndarmaður sem á persónulegra hagsmuna að gæta í máli, eða er í nánum tengslum við aðila máls, skal víkja sæti við meðferð þess máls. Formaður tekur ákvörðun um hæfi ef upp kemur vafi.</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7. Birting úrskurða</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Stjórn FRÍ ákveður, að fengnum tillögum nefndarinnar, hvort úrskurður skuli birtur opinberlega á heimasíðu sambandsins, að teknu tilliti til friðhelgi málsaðila.</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Nefndin skal tilkynna aðilum máls um niðurstöðu skriflega.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Úrskurðir skulu geymdir í gagnasafni FRÍ.</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8. Málskot</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Fonts w:ascii="Verdana" w:cs="Verdana" w:eastAsia="Verdana" w:hAnsi="Verdana"/>
          <w:rtl w:val="0"/>
        </w:rPr>
        <w:t xml:space="preserve">Úrskurðum Aga - og siðanefndar er heimilt að skjóta til dómstóla ÍSÍ.</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120" w:before="360" w:line="240" w:lineRule="auto"/>
        <w:rPr>
          <w:rFonts w:ascii="Times New Roman" w:cs="Times New Roman" w:eastAsia="Times New Roman" w:hAnsi="Times New Roman"/>
          <w:b w:val="1"/>
          <w:bCs w:val="1"/>
          <w:color w:val="000000"/>
          <w:sz w:val="36"/>
          <w:szCs w:val="36"/>
        </w:rPr>
      </w:pPr>
      <w:r w:rsidDel="00000000" w:rsidR="00000000" w:rsidRPr="00000000">
        <w:rPr>
          <w:rFonts w:ascii="Verdana" w:cs="Verdana" w:eastAsia="Verdana" w:hAnsi="Verdana"/>
          <w:sz w:val="32"/>
          <w:szCs w:val="32"/>
          <w:rtl w:val="0"/>
        </w:rPr>
        <w:t xml:space="preserve">Greinargerð</w:t>
      </w: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240" w:line="240" w:lineRule="auto"/>
        <w:rPr>
          <w:rFonts w:ascii="Verdana" w:cs="Verdana" w:eastAsia="Verdana" w:hAnsi="Verdana"/>
        </w:rPr>
      </w:pPr>
      <w:r w:rsidDel="00000000" w:rsidR="00000000" w:rsidRPr="00000000">
        <w:rPr>
          <w:rFonts w:ascii="Verdana" w:cs="Verdana" w:eastAsia="Verdana" w:hAnsi="Verdana"/>
          <w:rtl w:val="0"/>
        </w:rPr>
        <w:t xml:space="preserve">Hér er um að ræða nýja mikilvæga reglugerð fyrir nýja nefnd, sem og fyrir hreyfinguna alla að horfa til hvernig unnið er með aga- og siðamál.</w:t>
      </w:r>
    </w:p>
    <w:p w:rsidR="00000000" w:rsidDel="00000000" w:rsidP="00000000" w:rsidRDefault="00000000" w:rsidRPr="00000000" w14:paraId="0000005B">
      <w:pPr>
        <w:rPr>
          <w:rFonts w:ascii="Verdana" w:cs="Verdana" w:eastAsia="Verdana" w:hAnsi="Verdana"/>
        </w:rPr>
      </w:pPr>
      <w:r w:rsidDel="00000000" w:rsidR="00000000" w:rsidRPr="00000000">
        <w:rPr>
          <w:rtl w:val="0"/>
        </w:rPr>
      </w:r>
    </w:p>
    <w:p w:rsidR="00000000" w:rsidDel="00000000" w:rsidP="00000000" w:rsidRDefault="00000000" w:rsidRPr="00000000" w14:paraId="0000005C">
      <w:pPr>
        <w:pStyle w:val="Heading2"/>
        <w:rPr>
          <w:rFonts w:ascii="Verdana" w:cs="Verdana" w:eastAsia="Verdana" w:hAnsi="Verdana"/>
        </w:rPr>
      </w:pPr>
      <w:bookmarkStart w:colFirst="0" w:colLast="0" w:name="_heading=h.hnh8q44q2ul6" w:id="0"/>
      <w:bookmarkEnd w:id="0"/>
      <w:r w:rsidDel="00000000" w:rsidR="00000000" w:rsidRPr="00000000">
        <w:rPr>
          <w:rFonts w:ascii="Verdana" w:cs="Verdana" w:eastAsia="Verdana" w:hAnsi="Verdana"/>
          <w:rtl w:val="0"/>
        </w:rPr>
        <w:t xml:space="preserve">Ferli tillögu </w:t>
      </w:r>
    </w:p>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Í skjali er lögð fram: [ ] Lagabreyting   [X] Reglugerðarbreyting  [ ] Tillaga</w:t>
      </w:r>
    </w:p>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   ] Innsending innan tímamarka</w:t>
      </w:r>
    </w:p>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   ] Númer þingsskjals</w:t>
      </w:r>
    </w:p>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       Vísað til nefndar: [ ] Allsherjarnefndar [ ] Laganefndar [  ] Fjárhagsnefndar</w:t>
      </w:r>
    </w:p>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   ] Nefnd leggur til að tillaga sé: [  ] Samþykkt - [  ] Felld</w:t>
      </w:r>
    </w:p>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   ] Afgreidd af þingi, sem [ ] samþykkir tillögu - [ ] Fellir tillögu   ___ / ___</w:t>
      </w:r>
    </w:p>
    <w:p w:rsidR="00000000" w:rsidDel="00000000" w:rsidP="00000000" w:rsidRDefault="00000000" w:rsidRPr="00000000" w14:paraId="00000063">
      <w:pPr>
        <w:tabs>
          <w:tab w:val="left" w:leader="none" w:pos="1620"/>
        </w:tabs>
        <w:rPr/>
      </w:pPr>
      <w:r w:rsidDel="00000000" w:rsidR="00000000" w:rsidRPr="00000000">
        <w:rPr>
          <w:rtl w:val="0"/>
        </w:rPr>
      </w:r>
    </w:p>
    <w:sectPr>
      <w:headerReference r:id="rId7" w:type="defaul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drawing>
        <wp:inline distB="0" distT="0" distL="0" distR="0">
          <wp:extent cx="310735" cy="268575"/>
          <wp:effectExtent b="0" l="0" r="0" t="0"/>
          <wp:docPr descr="Logo&#10;&#10;Description automatically generated" id="3"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310735" cy="268575"/>
                  </a:xfrm>
                  <a:prstGeom prst="rect"/>
                  <a:ln/>
                </pic:spPr>
              </pic:pic>
            </a:graphicData>
          </a:graphic>
        </wp:inline>
      </w:drawing>
    </w:r>
    <w:r w:rsidDel="00000000" w:rsidR="00000000" w:rsidRPr="00000000">
      <w:rPr>
        <w:rtl w:val="0"/>
      </w:rPr>
      <w:t xml:space="preserve"> </w:t>
    </w:r>
    <w:r w:rsidDel="00000000" w:rsidR="00000000" w:rsidRPr="00000000">
      <w:rPr>
        <w:rFonts w:ascii="Verdana" w:cs="Verdana" w:eastAsia="Verdana" w:hAnsi="Verdana"/>
        <w:sz w:val="34"/>
        <w:szCs w:val="34"/>
        <w:rtl w:val="0"/>
      </w:rPr>
      <w:t xml:space="preserve">65. Frjálsíþróttaþing</w:t>
    </w:r>
    <w:r w:rsidDel="00000000" w:rsidR="00000000" w:rsidRPr="00000000">
      <w:rPr>
        <w:rtl w:val="0"/>
      </w:rPr>
    </w:r>
  </w:p>
  <w:p w:rsidR="00000000" w:rsidDel="00000000" w:rsidP="00000000" w:rsidRDefault="00000000" w:rsidRPr="00000000" w14:paraId="00000066">
    <w:pPr>
      <w:ind w:firstLine="720"/>
      <w:rPr>
        <w:rFonts w:ascii="Verdana" w:cs="Verdana" w:eastAsia="Verdana" w:hAnsi="Verdana"/>
      </w:rPr>
    </w:pPr>
    <w:r w:rsidDel="00000000" w:rsidR="00000000" w:rsidRPr="00000000">
      <w:rPr>
        <w:rFonts w:ascii="Verdana" w:cs="Verdana" w:eastAsia="Verdana" w:hAnsi="Verdana"/>
        <w:rtl w:val="0"/>
      </w:rPr>
      <w:t xml:space="preserve">Skógarsel, Reykjavík 10-11 apríl 2026</w:t>
      <w:tab/>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5581"/>
    <w:pPr>
      <w:tabs>
        <w:tab w:val="center" w:pos="4703"/>
        <w:tab w:val="right" w:pos="9406"/>
      </w:tabs>
      <w:spacing w:line="240" w:lineRule="auto"/>
    </w:pPr>
  </w:style>
  <w:style w:type="character" w:styleId="HeaderChar" w:customStyle="1">
    <w:name w:val="Header Char"/>
    <w:basedOn w:val="DefaultParagraphFont"/>
    <w:link w:val="Header"/>
    <w:uiPriority w:val="99"/>
    <w:rsid w:val="00E65581"/>
  </w:style>
  <w:style w:type="paragraph" w:styleId="Footer">
    <w:name w:val="footer"/>
    <w:basedOn w:val="Normal"/>
    <w:link w:val="FooterChar"/>
    <w:uiPriority w:val="99"/>
    <w:unhideWhenUsed w:val="1"/>
    <w:rsid w:val="00E65581"/>
    <w:pPr>
      <w:tabs>
        <w:tab w:val="center" w:pos="4703"/>
        <w:tab w:val="right" w:pos="9406"/>
      </w:tabs>
      <w:spacing w:line="240" w:lineRule="auto"/>
    </w:pPr>
  </w:style>
  <w:style w:type="character" w:styleId="FooterChar" w:customStyle="1">
    <w:name w:val="Footer Char"/>
    <w:basedOn w:val="DefaultParagraphFont"/>
    <w:link w:val="Footer"/>
    <w:uiPriority w:val="99"/>
    <w:rsid w:val="00E6558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yZGmxKCogbgKb8j9xrJVpSSgw==">CgMxLjAyDmguaG5oOHE0NHEydWw2OABqKQoUc3VnZ2VzdC5ra3ozcTZnMm9ka24SEUhhdWt1ciBCasO2cm5zc29uaikKFHN1Z2dlc3QueTlxaG5xNnQ0d2t4EhFIYXVrdXIgQmrDtnJuc3NvbmopChRzdWdnZXN0Lnh2YXpjZzJsOGlldhIRSGF1a3VyIEJqw7ZybnNzb25qKQoUc3VnZ2VzdC51N2wwM2FqNW55bmISEUhhdWt1ciBCasO2cm5zc29uaigKE3N1Z2dlc3QubWV1ZDNkdTBidnISEUhhdWt1ciBCasO2cm5zc29uaikKFHN1Z2dlc3QuMW9xNnJsZDgyYnZnEhFIYXVrdXIgQmrDtnJuc3NvbnIhMW1tVnZRZnViMm82NV9BWHNNcWh6MFhaZHEwR0xyRV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2026-03-16T07:10:00Z</dcterms:created>
  <dc:creator>Gudmundur Karlsson</dc:creator>
</cp:coreProperties>
</file>